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48643734"/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-600075</wp:posOffset>
            </wp:positionV>
            <wp:extent cx="5879465" cy="911860"/>
            <wp:effectExtent l="0" t="0" r="6985" b="2540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MINISTRIA E ARSIMIT DHE SPORTIT</w:t>
      </w:r>
    </w:p>
    <w:p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PËRGJITHSHME E ARSIMIT PARAUNIVERSITAR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mallCaps/>
          <w:color w:val="000000"/>
          <w:sz w:val="24"/>
          <w:szCs w:val="24"/>
        </w:rPr>
        <w:t>DREJTORIA RAJONALE E ARSIMIT PARAUNIVERSITAR DURRES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  <w:lang w:val="sq-AL" w:eastAsia="ja-JP"/>
        </w:rPr>
      </w:pPr>
      <w:r>
        <w:rPr>
          <w:rFonts w:ascii="Times New Roman" w:hAnsi="Times New Roman"/>
          <w:sz w:val="24"/>
          <w:szCs w:val="24"/>
          <w:lang w:val="sq-AL" w:eastAsia="ja-JP"/>
        </w:rPr>
        <w:t>Nr.</w:t>
      </w:r>
      <w:r>
        <w:rPr>
          <w:rFonts w:hint="default" w:ascii="Times New Roman" w:hAnsi="Times New Roman"/>
          <w:sz w:val="24"/>
          <w:szCs w:val="24"/>
          <w:lang w:val="en-US" w:eastAsia="ja-JP"/>
        </w:rPr>
        <w:t>2702</w:t>
      </w:r>
      <w:r>
        <w:rPr>
          <w:rFonts w:ascii="Times New Roman" w:hAnsi="Times New Roman"/>
          <w:sz w:val="24"/>
          <w:szCs w:val="24"/>
          <w:lang w:val="sq-AL" w:eastAsia="ja-JP"/>
        </w:rPr>
        <w:t xml:space="preserve"> Prot.</w:t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ab/>
      </w:r>
      <w:r>
        <w:rPr>
          <w:rFonts w:ascii="Times New Roman" w:hAnsi="Times New Roman"/>
          <w:sz w:val="24"/>
          <w:szCs w:val="24"/>
          <w:lang w:val="sq-AL" w:eastAsia="ja-JP"/>
        </w:rPr>
        <w:t xml:space="preserve">            Durrës,më </w:t>
      </w:r>
      <w:r>
        <w:rPr>
          <w:rFonts w:hint="default" w:ascii="Times New Roman" w:hAnsi="Times New Roman"/>
          <w:sz w:val="24"/>
          <w:szCs w:val="24"/>
          <w:lang w:val="en-US" w:eastAsia="ja-JP"/>
        </w:rPr>
        <w:t>03.11.</w:t>
      </w:r>
      <w:r>
        <w:rPr>
          <w:rFonts w:ascii="Times New Roman" w:hAnsi="Times New Roman"/>
          <w:sz w:val="24"/>
          <w:szCs w:val="24"/>
          <w:lang w:val="sq-AL" w:eastAsia="ja-JP"/>
        </w:rPr>
        <w:t>2022</w:t>
      </w:r>
    </w:p>
    <w:p>
      <w:pPr>
        <w:pStyle w:val="5"/>
        <w:jc w:val="both"/>
        <w:rPr>
          <w:rFonts w:ascii="Times New Roman" w:hAnsi="Times New Roman"/>
          <w:sz w:val="24"/>
          <w:szCs w:val="24"/>
          <w:lang w:val="sq-AL" w:eastAsia="ja-JP"/>
        </w:rPr>
      </w:pPr>
    </w:p>
    <w:bookmarkEnd w:id="0"/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SHPALLJE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VENDEVE TË LIRA PËR PSIKOLOG/PUNONJËS SOCIAL NE NJSHC TË INSTITUCIONEVE PUBLIKE TË ARSIMIT PARAUNIVERSITAR (IPAP),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Drejtoria Rajonale e Arsimit Parauniversitar Durr</w:t>
      </w:r>
      <w:r>
        <w:rPr>
          <w:rFonts w:ascii="Times New Roman" w:hAnsi="Times New Roman"/>
          <w:sz w:val="24"/>
          <w:szCs w:val="24"/>
          <w:lang w:val="sq-AL" w:eastAsia="ja-JP"/>
        </w:rPr>
        <w:t>ë</w:t>
      </w:r>
      <w:r>
        <w:rPr>
          <w:rFonts w:ascii="Times New Roman" w:hAnsi="Times New Roman"/>
          <w:sz w:val="24"/>
          <w:szCs w:val="24"/>
        </w:rPr>
        <w:t>s , n</w:t>
      </w:r>
      <w:r>
        <w:rPr>
          <w:rFonts w:ascii="Times New Roman" w:hAnsi="Times New Roman"/>
          <w:sz w:val="24"/>
          <w:szCs w:val="24"/>
          <w:lang w:val="sq-AL" w:eastAsia="ja-JP"/>
        </w:rPr>
        <w:t>ë</w:t>
      </w:r>
      <w:r>
        <w:rPr>
          <w:rFonts w:ascii="Times New Roman" w:hAnsi="Times New Roman"/>
          <w:sz w:val="24"/>
          <w:szCs w:val="24"/>
        </w:rPr>
        <w:t xml:space="preserve"> zbatim t</w:t>
      </w:r>
      <w:r>
        <w:rPr>
          <w:rFonts w:ascii="Times New Roman" w:hAnsi="Times New Roman"/>
          <w:sz w:val="24"/>
          <w:szCs w:val="24"/>
          <w:lang w:val="sq-AL" w:eastAsia="ja-JP"/>
        </w:rPr>
        <w:t>ë Ligjit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 w:eastAsia="ja-JP"/>
        </w:rPr>
        <w:t xml:space="preserve">69/2012 “Për arsimin parauniversitar në Republikën e Shqipërsisë”, i ndryshuar, VKM nr.99, datë 27.02.2019 “Për krijimin, mënyrën e organizimit dhe të funksionimit të Drejtorisë së Përgjithshme të Arsimit Parauniversitar”, </w:t>
      </w:r>
      <w:r>
        <w:rPr>
          <w:rFonts w:ascii="Times New Roman" w:hAnsi="Times New Roman"/>
          <w:sz w:val="24"/>
          <w:szCs w:val="24"/>
        </w:rPr>
        <w:t>Urdhrit nr. 313, datë 20.10.2020 “Për organizimin dhe funksionimin e shërbimit psiko-social në institucionet e arsimit parauniversitar dhe procedurat e emërimit, pezullimit dhe largimit në shërbimin psiko-social”, i ndryshuar shpall vendet e lira për psikolog/punonjës social në institucionet arsimore publik të arsimit paraunversitar IPAP si më poshtë: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C6C6C6" w:sz="6" w:space="0"/>
          <w:left w:val="single" w:color="C6C6C6" w:sz="6" w:space="0"/>
          <w:bottom w:val="single" w:color="C6C6C6" w:sz="6" w:space="0"/>
          <w:right w:val="single" w:color="C6C6C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1530"/>
        <w:gridCol w:w="1170"/>
        <w:gridCol w:w="3147"/>
        <w:gridCol w:w="1575"/>
      </w:tblGrid>
      <w:tr>
        <w:tblPrEx>
          <w:tblBorders>
            <w:top w:val="single" w:color="C6C6C6" w:sz="6" w:space="0"/>
            <w:left w:val="single" w:color="C6C6C6" w:sz="6" w:space="0"/>
            <w:bottom w:val="single" w:color="C6C6C6" w:sz="6" w:space="0"/>
            <w:right w:val="single" w:color="C6C6C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DRAP Durres</w:t>
            </w:r>
          </w:p>
        </w:tc>
        <w:tc>
          <w:tcPr>
            <w:tcW w:w="153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ZVAP Vorë</w:t>
            </w:r>
          </w:p>
        </w:tc>
        <w:tc>
          <w:tcPr>
            <w:tcW w:w="117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Psikolog</w:t>
            </w:r>
          </w:p>
        </w:tc>
        <w:tc>
          <w:tcPr>
            <w:tcW w:w="3147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Shk 9-vj  Vorë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Vend vakant</w:t>
            </w:r>
          </w:p>
        </w:tc>
      </w:tr>
      <w:tr>
        <w:tblPrEx>
          <w:tblBorders>
            <w:top w:val="single" w:color="C6C6C6" w:sz="6" w:space="0"/>
            <w:left w:val="single" w:color="C6C6C6" w:sz="6" w:space="0"/>
            <w:bottom w:val="single" w:color="C6C6C6" w:sz="6" w:space="0"/>
            <w:right w:val="single" w:color="C6C6C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DRAP Durrës</w:t>
            </w:r>
          </w:p>
        </w:tc>
        <w:tc>
          <w:tcPr>
            <w:tcW w:w="153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ZVAP Vorë</w:t>
            </w:r>
          </w:p>
        </w:tc>
        <w:tc>
          <w:tcPr>
            <w:tcW w:w="117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P. Social</w:t>
            </w:r>
          </w:p>
        </w:tc>
        <w:tc>
          <w:tcPr>
            <w:tcW w:w="3147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Shk 9-vj  Vorë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Vend vakant</w:t>
            </w:r>
          </w:p>
        </w:tc>
      </w:tr>
      <w:tr>
        <w:tblPrEx>
          <w:tblBorders>
            <w:top w:val="single" w:color="C6C6C6" w:sz="6" w:space="0"/>
            <w:left w:val="single" w:color="C6C6C6" w:sz="6" w:space="0"/>
            <w:bottom w:val="single" w:color="C6C6C6" w:sz="6" w:space="0"/>
            <w:right w:val="single" w:color="C6C6C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DRAP Durrës</w:t>
            </w:r>
          </w:p>
        </w:tc>
        <w:tc>
          <w:tcPr>
            <w:tcW w:w="153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ZVAP Vorë</w:t>
            </w:r>
          </w:p>
        </w:tc>
        <w:tc>
          <w:tcPr>
            <w:tcW w:w="117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P. Social </w:t>
            </w:r>
          </w:p>
        </w:tc>
        <w:tc>
          <w:tcPr>
            <w:tcW w:w="3147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Shk. 9-vj  “Marikaj”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“Ahmetaq”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Vend vakant</w:t>
            </w:r>
          </w:p>
        </w:tc>
      </w:tr>
      <w:tr>
        <w:tblPrEx>
          <w:tblBorders>
            <w:top w:val="single" w:color="C6C6C6" w:sz="6" w:space="0"/>
            <w:left w:val="single" w:color="C6C6C6" w:sz="6" w:space="0"/>
            <w:bottom w:val="single" w:color="C6C6C6" w:sz="6" w:space="0"/>
            <w:right w:val="single" w:color="C6C6C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Drap Durrës</w:t>
            </w:r>
          </w:p>
        </w:tc>
        <w:tc>
          <w:tcPr>
            <w:tcW w:w="153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ZVAP Vorë</w:t>
            </w:r>
          </w:p>
        </w:tc>
        <w:tc>
          <w:tcPr>
            <w:tcW w:w="117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Psikolog</w:t>
            </w:r>
          </w:p>
        </w:tc>
        <w:tc>
          <w:tcPr>
            <w:tcW w:w="3147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Shk.9-vj Bërxull +”Gjokaj”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Vend Vakant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6C6C6" w:sz="6" w:space="0"/>
            <w:left w:val="single" w:color="C6C6C6" w:sz="6" w:space="0"/>
            <w:bottom w:val="single" w:color="C6C6C6" w:sz="6" w:space="0"/>
            <w:right w:val="single" w:color="C6C6C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Drap Durrës</w:t>
            </w:r>
          </w:p>
        </w:tc>
        <w:tc>
          <w:tcPr>
            <w:tcW w:w="153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ZVAP MAT</w:t>
            </w:r>
          </w:p>
        </w:tc>
        <w:tc>
          <w:tcPr>
            <w:tcW w:w="1170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Psikolog</w:t>
            </w:r>
          </w:p>
        </w:tc>
        <w:tc>
          <w:tcPr>
            <w:tcW w:w="3147" w:type="dxa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SHMB”Gj. Kastrioti”+” Ali Xhetani” +” Ali Metra”</w:t>
            </w:r>
          </w:p>
        </w:tc>
        <w:tc>
          <w:tcPr>
            <w:tcW w:w="0" w:type="auto"/>
            <w:tcBorders>
              <w:top w:val="single" w:color="C6C6C6" w:sz="6" w:space="0"/>
              <w:left w:val="single" w:color="C6C6C6" w:sz="6" w:space="0"/>
              <w:bottom w:val="single" w:color="C6C6C6" w:sz="6" w:space="0"/>
              <w:right w:val="single" w:color="C6C6C6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Vend Vakant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bookmarkStart w:id="1" w:name="_GoBack"/>
      <w:bookmarkEnd w:id="1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C"/>
    <w:rsid w:val="0006671A"/>
    <w:rsid w:val="00096B69"/>
    <w:rsid w:val="003C6D1E"/>
    <w:rsid w:val="00452A34"/>
    <w:rsid w:val="004C6BA1"/>
    <w:rsid w:val="0090211A"/>
    <w:rsid w:val="00AC502C"/>
    <w:rsid w:val="00B2264D"/>
    <w:rsid w:val="00C777F7"/>
    <w:rsid w:val="00E01BE0"/>
    <w:rsid w:val="5EB51BF2"/>
    <w:rsid w:val="604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Plain Text"/>
    <w:basedOn w:val="1"/>
    <w:link w:val="6"/>
    <w:qFormat/>
    <w:uiPriority w:val="0"/>
    <w:pPr>
      <w:spacing w:after="0" w:line="240" w:lineRule="auto"/>
    </w:pPr>
    <w:rPr>
      <w:rFonts w:ascii="Courier New" w:hAnsi="Courier New" w:eastAsia="Times New Roman"/>
      <w:sz w:val="20"/>
      <w:szCs w:val="20"/>
      <w:lang w:val="it-IT"/>
    </w:rPr>
  </w:style>
  <w:style w:type="character" w:customStyle="1" w:styleId="6">
    <w:name w:val="Plain Text Char"/>
    <w:basedOn w:val="2"/>
    <w:link w:val="5"/>
    <w:qFormat/>
    <w:uiPriority w:val="0"/>
    <w:rPr>
      <w:rFonts w:ascii="Courier New" w:hAnsi="Courier New" w:eastAsia="Times New Roman" w:cs="Times New Roman"/>
      <w:sz w:val="20"/>
      <w:szCs w:val="20"/>
      <w:lang w:val="it-IT"/>
    </w:r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1163</Characters>
  <Lines>9</Lines>
  <Paragraphs>2</Paragraphs>
  <TotalTime>148</TotalTime>
  <ScaleCrop>false</ScaleCrop>
  <LinksUpToDate>false</LinksUpToDate>
  <CharactersWithSpaces>1364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2022-11-03T11:39:00Z</dcterms:created>
  <dc:creator>User</dc:creator>
  <cp:lastModifiedBy>PC - 5</cp:lastModifiedBy>
  <cp:lastPrinted>2022-11-03T13:30:00Z</cp:lastPrinted>
  <dcterms:modified xsi:type="dcterms:W3CDTF">2022-11-03T14:58:36Z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04FFD808054D4F30A2A27C3DF847F832</vt:lpwstr>
  </property>
</Properties>
</file>